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F3" w:rsidRDefault="004C24F3" w:rsidP="004C24F3">
      <w:pPr>
        <w:shd w:val="clear" w:color="auto" w:fill="FFFFFF"/>
        <w:spacing w:after="0" w:line="312" w:lineRule="atLeast"/>
        <w:textAlignment w:val="baseline"/>
        <w:outlineLvl w:val="0"/>
        <w:rPr>
          <w:rFonts w:ascii="Comic Sans MS" w:eastAsia="Times New Roman" w:hAnsi="Comic Sans MS" w:cs="Arial"/>
          <w:b/>
          <w:bCs/>
          <w:color w:val="000000"/>
          <w:kern w:val="36"/>
          <w:sz w:val="32"/>
          <w:szCs w:val="32"/>
          <w:lang w:eastAsia="en-AU"/>
        </w:rPr>
      </w:pPr>
      <w:r w:rsidRPr="0031042E">
        <w:rPr>
          <w:rFonts w:ascii="Comic Sans MS" w:eastAsia="Times New Roman" w:hAnsi="Comic Sans MS" w:cs="Arial"/>
          <w:b/>
          <w:bCs/>
          <w:color w:val="000000"/>
          <w:kern w:val="36"/>
          <w:sz w:val="32"/>
          <w:szCs w:val="32"/>
          <w:lang w:eastAsia="en-AU"/>
        </w:rPr>
        <w:t>REFERENCING</w:t>
      </w:r>
    </w:p>
    <w:p w:rsidR="006C5D06" w:rsidRPr="0031042E" w:rsidRDefault="006C5D06" w:rsidP="004C24F3">
      <w:pPr>
        <w:shd w:val="clear" w:color="auto" w:fill="FFFFFF"/>
        <w:spacing w:after="0" w:line="312" w:lineRule="atLeast"/>
        <w:textAlignment w:val="baseline"/>
        <w:outlineLvl w:val="0"/>
        <w:rPr>
          <w:rFonts w:ascii="Comic Sans MS" w:eastAsia="Times New Roman" w:hAnsi="Comic Sans MS" w:cs="Arial"/>
          <w:b/>
          <w:bCs/>
          <w:color w:val="000000"/>
          <w:kern w:val="36"/>
          <w:sz w:val="32"/>
          <w:szCs w:val="32"/>
          <w:lang w:eastAsia="en-AU"/>
        </w:rPr>
      </w:pPr>
    </w:p>
    <w:p w:rsidR="004C24F3" w:rsidRPr="0031042E"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r w:rsidRPr="0031042E">
        <w:rPr>
          <w:rFonts w:ascii="Comic Sans MS" w:eastAsia="Times New Roman" w:hAnsi="Comic Sans MS" w:cs="Times New Roman"/>
          <w:color w:val="333333"/>
          <w:sz w:val="24"/>
          <w:szCs w:val="24"/>
          <w:lang w:eastAsia="en-AU"/>
        </w:rPr>
        <w:t>St John the Evangelist Catholic High School uses the HARVARD style of referencing.</w:t>
      </w:r>
    </w:p>
    <w:p w:rsidR="004C24F3" w:rsidRPr="0031042E"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r w:rsidRPr="0031042E">
        <w:rPr>
          <w:rFonts w:ascii="Comic Sans MS" w:eastAsia="Times New Roman" w:hAnsi="Comic Sans MS" w:cs="Times New Roman"/>
          <w:color w:val="333333"/>
          <w:sz w:val="24"/>
          <w:szCs w:val="24"/>
          <w:lang w:eastAsia="en-AU"/>
        </w:rPr>
        <w:t>Your bibliography is a list of all the sources of information you have used.</w:t>
      </w:r>
    </w:p>
    <w:p w:rsidR="004C24F3" w:rsidRPr="0031042E"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r w:rsidRPr="0031042E">
        <w:rPr>
          <w:rFonts w:ascii="Comic Sans MS" w:eastAsia="Times New Roman" w:hAnsi="Comic Sans MS" w:cs="Times New Roman"/>
          <w:color w:val="333333"/>
          <w:sz w:val="24"/>
          <w:szCs w:val="24"/>
          <w:lang w:eastAsia="en-AU"/>
        </w:rPr>
        <w:t>Your bibliography is always listed in alphabetical order (usually by author’s surname, as this should be the first piece of information you include in each citation).</w:t>
      </w:r>
    </w:p>
    <w:p w:rsidR="004C24F3" w:rsidRPr="0031042E"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r w:rsidRPr="0031042E">
        <w:rPr>
          <w:rFonts w:ascii="Comic Sans MS" w:eastAsia="Times New Roman" w:hAnsi="Comic Sans MS" w:cs="Times New Roman"/>
          <w:color w:val="333333"/>
          <w:sz w:val="24"/>
          <w:szCs w:val="24"/>
          <w:lang w:eastAsia="en-AU"/>
        </w:rPr>
        <w:t>Your bibliography must not just be a list of website addresses.</w:t>
      </w:r>
    </w:p>
    <w:p w:rsidR="004C24F3" w:rsidRPr="0031042E"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r w:rsidRPr="0031042E">
        <w:rPr>
          <w:rFonts w:ascii="Comic Sans MS" w:eastAsia="Times New Roman" w:hAnsi="Comic Sans MS" w:cs="Times New Roman"/>
          <w:color w:val="333333"/>
          <w:sz w:val="24"/>
          <w:szCs w:val="24"/>
          <w:lang w:eastAsia="en-AU"/>
        </w:rPr>
        <w:t>See your diary for how to compose your references and bibliography.</w:t>
      </w:r>
    </w:p>
    <w:p w:rsidR="004C24F3" w:rsidRPr="0031042E"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r w:rsidRPr="0031042E">
        <w:rPr>
          <w:rFonts w:ascii="Comic Sans MS" w:eastAsia="Times New Roman" w:hAnsi="Comic Sans MS" w:cs="Times New Roman"/>
          <w:color w:val="333333"/>
          <w:sz w:val="24"/>
          <w:szCs w:val="24"/>
          <w:lang w:eastAsia="en-AU"/>
        </w:rPr>
        <w:t xml:space="preserve">Once you understand what the main components of a citation or reference are and why these are necessary, try using this very helpful citation generator:   </w:t>
      </w:r>
      <w:hyperlink r:id="rId5" w:history="1">
        <w:r w:rsidRPr="0031042E">
          <w:rPr>
            <w:rStyle w:val="Hyperlink"/>
            <w:rFonts w:ascii="Comic Sans MS" w:eastAsia="Times New Roman" w:hAnsi="Comic Sans MS" w:cs="Times New Roman"/>
            <w:sz w:val="24"/>
            <w:szCs w:val="24"/>
            <w:lang w:eastAsia="en-AU"/>
          </w:rPr>
          <w:t>http://www.citethisforme.com/</w:t>
        </w:r>
      </w:hyperlink>
      <w:r w:rsidRPr="0031042E">
        <w:rPr>
          <w:rFonts w:ascii="Comic Sans MS" w:eastAsia="Times New Roman" w:hAnsi="Comic Sans MS" w:cs="Times New Roman"/>
          <w:color w:val="333333"/>
          <w:sz w:val="24"/>
          <w:szCs w:val="24"/>
          <w:lang w:eastAsia="en-AU"/>
        </w:rPr>
        <w:t xml:space="preserve">       </w:t>
      </w:r>
      <w:r>
        <w:rPr>
          <w:rFonts w:ascii="Comic Sans MS" w:eastAsia="Times New Roman" w:hAnsi="Comic Sans MS" w:cs="Times New Roman"/>
          <w:color w:val="333333"/>
          <w:sz w:val="24"/>
          <w:szCs w:val="24"/>
          <w:lang w:eastAsia="en-AU"/>
        </w:rPr>
        <w:t>This resource does not always reference resources correctly so please be</w:t>
      </w:r>
      <w:r w:rsidRPr="0031042E">
        <w:rPr>
          <w:rFonts w:ascii="Comic Sans MS" w:eastAsia="Times New Roman" w:hAnsi="Comic Sans MS" w:cs="Times New Roman"/>
          <w:color w:val="333333"/>
          <w:sz w:val="24"/>
          <w:szCs w:val="24"/>
          <w:lang w:eastAsia="en-AU"/>
        </w:rPr>
        <w:t xml:space="preserve"> aware </w:t>
      </w:r>
      <w:r>
        <w:rPr>
          <w:rFonts w:ascii="Comic Sans MS" w:eastAsia="Times New Roman" w:hAnsi="Comic Sans MS" w:cs="Times New Roman"/>
          <w:color w:val="333333"/>
          <w:sz w:val="24"/>
          <w:szCs w:val="24"/>
          <w:lang w:eastAsia="en-AU"/>
        </w:rPr>
        <w:t>and check for errors.</w:t>
      </w:r>
    </w:p>
    <w:p w:rsidR="004C24F3"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r w:rsidRPr="0031042E">
        <w:rPr>
          <w:rFonts w:ascii="Comic Sans MS" w:eastAsia="Times New Roman" w:hAnsi="Comic Sans MS" w:cs="Times New Roman"/>
          <w:color w:val="333333"/>
          <w:sz w:val="24"/>
          <w:szCs w:val="24"/>
          <w:lang w:eastAsia="en-AU"/>
        </w:rPr>
        <w:t>There is a link to another site on the front page of Moodle, on the left hand side, which gives examples of how to cite every type of resource and helps you to cite your own.</w:t>
      </w:r>
      <w:r>
        <w:rPr>
          <w:rFonts w:ascii="Comic Sans MS" w:eastAsia="Times New Roman" w:hAnsi="Comic Sans MS" w:cs="Times New Roman"/>
          <w:color w:val="333333"/>
          <w:sz w:val="24"/>
          <w:szCs w:val="24"/>
          <w:lang w:eastAsia="en-AU"/>
        </w:rPr>
        <w:t xml:space="preserve">  The image below is a copy of the link.</w:t>
      </w:r>
    </w:p>
    <w:p w:rsidR="004C24F3"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r>
        <w:rPr>
          <w:noProof/>
          <w:lang w:eastAsia="en-AU"/>
        </w:rPr>
        <w:drawing>
          <wp:inline distT="0" distB="0" distL="0" distR="0" wp14:anchorId="1E8B6B01" wp14:editId="6594D66F">
            <wp:extent cx="2393315" cy="779145"/>
            <wp:effectExtent l="0" t="0" r="6985" b="1905"/>
            <wp:docPr id="1" name="Picture 1" descr="on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315" cy="779145"/>
                    </a:xfrm>
                    <a:prstGeom prst="rect">
                      <a:avLst/>
                    </a:prstGeom>
                    <a:noFill/>
                    <a:ln>
                      <a:noFill/>
                    </a:ln>
                  </pic:spPr>
                </pic:pic>
              </a:graphicData>
            </a:graphic>
          </wp:inline>
        </w:drawing>
      </w:r>
    </w:p>
    <w:p w:rsidR="004C24F3"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p>
    <w:p w:rsidR="004C24F3"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p>
    <w:p w:rsidR="004C24F3"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r>
        <w:rPr>
          <w:rFonts w:ascii="Comic Sans MS" w:eastAsia="Times New Roman" w:hAnsi="Comic Sans MS" w:cs="Times New Roman"/>
          <w:color w:val="333333"/>
          <w:sz w:val="24"/>
          <w:szCs w:val="24"/>
          <w:lang w:eastAsia="en-AU"/>
        </w:rPr>
        <w:t>Please find below an example of a bibliography with correct formatting.</w:t>
      </w:r>
    </w:p>
    <w:p w:rsidR="004C24F3" w:rsidRDefault="004C24F3" w:rsidP="004C24F3">
      <w:pPr>
        <w:spacing w:after="360" w:line="360" w:lineRule="atLeast"/>
        <w:textAlignment w:val="baseline"/>
        <w:rPr>
          <w:rFonts w:ascii="Comic Sans MS" w:eastAsia="Times New Roman" w:hAnsi="Comic Sans MS" w:cs="Times New Roman"/>
          <w:color w:val="333333"/>
          <w:sz w:val="24"/>
          <w:szCs w:val="24"/>
          <w:lang w:eastAsia="en-AU"/>
        </w:rPr>
      </w:pPr>
    </w:p>
    <w:p w:rsidR="004C24F3" w:rsidRDefault="004C24F3" w:rsidP="004C24F3">
      <w:pPr>
        <w:widowControl w:val="0"/>
        <w:autoSpaceDE w:val="0"/>
        <w:autoSpaceDN w:val="0"/>
        <w:adjustRightInd w:val="0"/>
        <w:spacing w:after="0" w:line="360" w:lineRule="auto"/>
        <w:rPr>
          <w:rFonts w:ascii="Times New Roman" w:eastAsiaTheme="minorEastAsia" w:hAnsi="Times New Roman" w:cs="Times New Roman"/>
          <w:sz w:val="36"/>
          <w:szCs w:val="36"/>
          <w:lang w:val="en-US" w:eastAsia="en-AU"/>
        </w:rPr>
      </w:pPr>
    </w:p>
    <w:p w:rsidR="004C24F3" w:rsidRPr="00893766" w:rsidRDefault="004C24F3" w:rsidP="004C24F3">
      <w:pPr>
        <w:widowControl w:val="0"/>
        <w:autoSpaceDE w:val="0"/>
        <w:autoSpaceDN w:val="0"/>
        <w:adjustRightInd w:val="0"/>
        <w:spacing w:after="0" w:line="360" w:lineRule="auto"/>
        <w:rPr>
          <w:rFonts w:ascii="Comic Sans MS" w:eastAsiaTheme="minorEastAsia" w:hAnsi="Comic Sans MS" w:cs="Times New Roman"/>
          <w:sz w:val="24"/>
          <w:szCs w:val="24"/>
          <w:lang w:val="en-US" w:eastAsia="en-AU"/>
        </w:rPr>
      </w:pPr>
      <w:r w:rsidRPr="00893766">
        <w:rPr>
          <w:rFonts w:ascii="Comic Sans MS" w:eastAsiaTheme="minorEastAsia" w:hAnsi="Comic Sans MS" w:cs="Times New Roman"/>
          <w:sz w:val="24"/>
          <w:szCs w:val="24"/>
          <w:lang w:val="en-US" w:eastAsia="en-AU"/>
        </w:rPr>
        <w:lastRenderedPageBreak/>
        <w:t>Bibliography</w:t>
      </w:r>
    </w:p>
    <w:p w:rsidR="004C24F3" w:rsidRPr="00893766" w:rsidRDefault="004C24F3"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r w:rsidRPr="00893766">
        <w:rPr>
          <w:rFonts w:ascii="Comic Sans MS" w:eastAsiaTheme="minorEastAsia" w:hAnsi="Comic Sans MS" w:cs="Times New Roman"/>
          <w:lang w:val="en-US" w:eastAsia="en-AU"/>
        </w:rPr>
        <w:t xml:space="preserve">Adams, S. 2004. </w:t>
      </w:r>
      <w:proofErr w:type="gramStart"/>
      <w:r w:rsidRPr="00893766">
        <w:rPr>
          <w:rFonts w:ascii="Comic Sans MS" w:eastAsiaTheme="minorEastAsia" w:hAnsi="Comic Sans MS" w:cs="Times New Roman"/>
          <w:i/>
          <w:iCs/>
          <w:lang w:val="en-US" w:eastAsia="en-AU"/>
        </w:rPr>
        <w:t>The role of the United Nations</w:t>
      </w:r>
      <w:r w:rsidRPr="00893766">
        <w:rPr>
          <w:rFonts w:ascii="Comic Sans MS" w:eastAsiaTheme="minorEastAsia" w:hAnsi="Comic Sans MS" w:cs="Times New Roman"/>
          <w:lang w:val="en-US" w:eastAsia="en-AU"/>
        </w:rPr>
        <w:t>.</w:t>
      </w:r>
      <w:proofErr w:type="gramEnd"/>
      <w:r w:rsidRPr="00893766">
        <w:rPr>
          <w:rFonts w:ascii="Comic Sans MS" w:eastAsiaTheme="minorEastAsia" w:hAnsi="Comic Sans MS" w:cs="Times New Roman"/>
          <w:lang w:val="en-US" w:eastAsia="en-AU"/>
        </w:rPr>
        <w:t xml:space="preserve"> London: Franklin Watts.</w:t>
      </w:r>
    </w:p>
    <w:p w:rsidR="004C24F3" w:rsidRPr="00893766" w:rsidRDefault="004C24F3"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proofErr w:type="gramStart"/>
      <w:r w:rsidRPr="00893766">
        <w:rPr>
          <w:rFonts w:ascii="Comic Sans MS" w:eastAsiaTheme="minorEastAsia" w:hAnsi="Comic Sans MS" w:cs="Times New Roman"/>
          <w:lang w:val="en-US" w:eastAsia="en-AU"/>
        </w:rPr>
        <w:t>Amnesty.org. 2014.</w:t>
      </w:r>
      <w:proofErr w:type="gramEnd"/>
      <w:r w:rsidRPr="00893766">
        <w:rPr>
          <w:rFonts w:ascii="Comic Sans MS" w:eastAsiaTheme="minorEastAsia" w:hAnsi="Comic Sans MS" w:cs="Times New Roman"/>
          <w:lang w:val="en-US" w:eastAsia="en-AU"/>
        </w:rPr>
        <w:t xml:space="preserve"> </w:t>
      </w:r>
      <w:proofErr w:type="gramStart"/>
      <w:r w:rsidRPr="00893766">
        <w:rPr>
          <w:rFonts w:ascii="Comic Sans MS" w:eastAsiaTheme="minorEastAsia" w:hAnsi="Comic Sans MS" w:cs="Times New Roman"/>
          <w:i/>
          <w:iCs/>
          <w:lang w:val="en-US" w:eastAsia="en-AU"/>
        </w:rPr>
        <w:t>Amnesty International</w:t>
      </w:r>
      <w:r w:rsidRPr="00893766">
        <w:rPr>
          <w:rFonts w:ascii="Comic Sans MS" w:eastAsiaTheme="minorEastAsia" w:hAnsi="Comic Sans MS" w:cs="Times New Roman"/>
          <w:lang w:val="en-US" w:eastAsia="en-AU"/>
        </w:rPr>
        <w:t>.</w:t>
      </w:r>
      <w:proofErr w:type="gramEnd"/>
      <w:r w:rsidRPr="00893766">
        <w:rPr>
          <w:rFonts w:ascii="Comic Sans MS" w:eastAsiaTheme="minorEastAsia" w:hAnsi="Comic Sans MS" w:cs="Times New Roman"/>
          <w:lang w:val="en-US" w:eastAsia="en-AU"/>
        </w:rPr>
        <w:t xml:space="preserve"> [</w:t>
      </w:r>
      <w:proofErr w:type="gramStart"/>
      <w:r w:rsidRPr="00893766">
        <w:rPr>
          <w:rFonts w:ascii="Comic Sans MS" w:eastAsiaTheme="minorEastAsia" w:hAnsi="Comic Sans MS" w:cs="Times New Roman"/>
          <w:lang w:val="en-US" w:eastAsia="en-AU"/>
        </w:rPr>
        <w:t>online</w:t>
      </w:r>
      <w:proofErr w:type="gramEnd"/>
      <w:r w:rsidRPr="00893766">
        <w:rPr>
          <w:rFonts w:ascii="Comic Sans MS" w:eastAsiaTheme="minorEastAsia" w:hAnsi="Comic Sans MS" w:cs="Times New Roman"/>
          <w:lang w:val="en-US" w:eastAsia="en-AU"/>
        </w:rPr>
        <w:t>] Available at: http://www.amnesty.org/ [Accessed: 4 Feb 2014].</w:t>
      </w:r>
    </w:p>
    <w:p w:rsidR="00893766" w:rsidRPr="00893766" w:rsidRDefault="00893766"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proofErr w:type="gramStart"/>
      <w:r w:rsidRPr="00893766">
        <w:rPr>
          <w:rFonts w:ascii="Comic Sans MS" w:eastAsia="Times New Roman" w:hAnsi="Comic Sans MS" w:cs="Times New Roman"/>
          <w:i/>
        </w:rPr>
        <w:t>A Bug’s Life</w:t>
      </w:r>
      <w:r w:rsidRPr="00893766">
        <w:rPr>
          <w:rFonts w:ascii="Comic Sans MS" w:eastAsia="Times New Roman" w:hAnsi="Comic Sans MS" w:cs="Times New Roman"/>
        </w:rPr>
        <w:t>.</w:t>
      </w:r>
      <w:proofErr w:type="gramEnd"/>
      <w:r w:rsidRPr="00893766">
        <w:rPr>
          <w:rFonts w:ascii="Comic Sans MS" w:eastAsia="Times New Roman" w:hAnsi="Comic Sans MS" w:cs="Times New Roman"/>
        </w:rPr>
        <w:t xml:space="preserve"> 2002. Video Recording. </w:t>
      </w:r>
      <w:proofErr w:type="gramStart"/>
      <w:r w:rsidRPr="00893766">
        <w:rPr>
          <w:rFonts w:ascii="Comic Sans MS" w:eastAsia="Times New Roman" w:hAnsi="Comic Sans MS" w:cs="Times New Roman"/>
        </w:rPr>
        <w:t>South Yarra, Buena Vista.</w:t>
      </w:r>
      <w:proofErr w:type="gramEnd"/>
    </w:p>
    <w:p w:rsidR="00642E5D" w:rsidRPr="00893766" w:rsidRDefault="00642E5D"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r w:rsidRPr="00893766">
        <w:rPr>
          <w:rFonts w:ascii="Comic Sans MS" w:eastAsia="Times New Roman" w:hAnsi="Comic Sans MS" w:cs="Arial"/>
          <w:bCs/>
        </w:rPr>
        <w:t>Bur</w:t>
      </w:r>
      <w:r w:rsidRPr="00893766">
        <w:rPr>
          <w:rFonts w:ascii="Comic Sans MS" w:eastAsia="Times New Roman" w:hAnsi="Comic Sans MS" w:cs="Arial"/>
        </w:rPr>
        <w:t xml:space="preserve">ns, S. 1989. </w:t>
      </w:r>
      <w:r w:rsidRPr="00893766">
        <w:rPr>
          <w:rFonts w:ascii="Comic Sans MS" w:eastAsia="Times New Roman" w:hAnsi="Comic Sans MS" w:cs="Arial"/>
          <w:i/>
        </w:rPr>
        <w:t>There’s more than one way to learn</w:t>
      </w:r>
      <w:r w:rsidRPr="00893766">
        <w:rPr>
          <w:rFonts w:ascii="Comic Sans MS" w:eastAsia="Times New Roman" w:hAnsi="Comic Sans MS" w:cs="Arial"/>
        </w:rPr>
        <w:t xml:space="preserve">. </w:t>
      </w:r>
      <w:proofErr w:type="gramStart"/>
      <w:r w:rsidRPr="00893766">
        <w:rPr>
          <w:rFonts w:ascii="Comic Sans MS" w:eastAsia="Times New Roman" w:hAnsi="Comic Sans MS" w:cs="Arial"/>
          <w:u w:val="single"/>
        </w:rPr>
        <w:t>Australian Wellbeing</w:t>
      </w:r>
      <w:r w:rsidRPr="00893766">
        <w:rPr>
          <w:rFonts w:ascii="Comic Sans MS" w:eastAsia="Times New Roman" w:hAnsi="Comic Sans MS" w:cs="Arial"/>
        </w:rPr>
        <w:t>.</w:t>
      </w:r>
      <w:proofErr w:type="gramEnd"/>
      <w:r w:rsidRPr="00893766">
        <w:rPr>
          <w:rFonts w:ascii="Comic Sans MS" w:eastAsia="Times New Roman" w:hAnsi="Comic Sans MS" w:cs="Arial"/>
        </w:rPr>
        <w:t xml:space="preserve"> No. 33, October, p. 44.           </w:t>
      </w:r>
    </w:p>
    <w:p w:rsidR="004C24F3" w:rsidRPr="00893766" w:rsidRDefault="004C24F3"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r w:rsidRPr="00893766">
        <w:rPr>
          <w:rFonts w:ascii="Comic Sans MS" w:eastAsiaTheme="minorEastAsia" w:hAnsi="Comic Sans MS" w:cs="Times New Roman"/>
          <w:lang w:val="en-US" w:eastAsia="en-AU"/>
        </w:rPr>
        <w:t>Chambers, C. and Plan</w:t>
      </w:r>
      <w:r w:rsidR="00B239F1">
        <w:rPr>
          <w:rFonts w:ascii="Comic Sans MS" w:eastAsiaTheme="minorEastAsia" w:hAnsi="Comic Sans MS" w:cs="Times New Roman"/>
          <w:lang w:val="en-US" w:eastAsia="en-AU"/>
        </w:rPr>
        <w:t>,</w:t>
      </w:r>
      <w:bookmarkStart w:id="0" w:name="_GoBack"/>
      <w:bookmarkEnd w:id="0"/>
      <w:r w:rsidRPr="00893766">
        <w:rPr>
          <w:rFonts w:ascii="Comic Sans MS" w:eastAsiaTheme="minorEastAsia" w:hAnsi="Comic Sans MS" w:cs="Times New Roman"/>
          <w:lang w:val="en-US" w:eastAsia="en-AU"/>
        </w:rPr>
        <w:t xml:space="preserve"> UK. 2005. </w:t>
      </w:r>
      <w:r w:rsidRPr="00893766">
        <w:rPr>
          <w:rFonts w:ascii="Comic Sans MS" w:eastAsiaTheme="minorEastAsia" w:hAnsi="Comic Sans MS" w:cs="Times New Roman"/>
          <w:i/>
          <w:iCs/>
          <w:lang w:val="en-US" w:eastAsia="en-AU"/>
        </w:rPr>
        <w:t>Child worker</w:t>
      </w:r>
      <w:r w:rsidRPr="00893766">
        <w:rPr>
          <w:rFonts w:ascii="Comic Sans MS" w:eastAsiaTheme="minorEastAsia" w:hAnsi="Comic Sans MS" w:cs="Times New Roman"/>
          <w:lang w:val="en-US" w:eastAsia="en-AU"/>
        </w:rPr>
        <w:t xml:space="preserve">. </w:t>
      </w:r>
      <w:proofErr w:type="spellStart"/>
      <w:r w:rsidRPr="00893766">
        <w:rPr>
          <w:rFonts w:ascii="Comic Sans MS" w:eastAsiaTheme="minorEastAsia" w:hAnsi="Comic Sans MS" w:cs="Times New Roman"/>
          <w:lang w:val="en-US" w:eastAsia="en-AU"/>
        </w:rPr>
        <w:t>Tunbridge</w:t>
      </w:r>
      <w:proofErr w:type="spellEnd"/>
      <w:r w:rsidRPr="00893766">
        <w:rPr>
          <w:rFonts w:ascii="Comic Sans MS" w:eastAsiaTheme="minorEastAsia" w:hAnsi="Comic Sans MS" w:cs="Times New Roman"/>
          <w:lang w:val="en-US" w:eastAsia="en-AU"/>
        </w:rPr>
        <w:t xml:space="preserve"> Wells: </w:t>
      </w:r>
      <w:proofErr w:type="spellStart"/>
      <w:r w:rsidRPr="00893766">
        <w:rPr>
          <w:rFonts w:ascii="Comic Sans MS" w:eastAsiaTheme="minorEastAsia" w:hAnsi="Comic Sans MS" w:cs="Times New Roman"/>
          <w:lang w:val="en-US" w:eastAsia="en-AU"/>
        </w:rPr>
        <w:t>Ticktock</w:t>
      </w:r>
      <w:proofErr w:type="spellEnd"/>
      <w:r w:rsidRPr="00893766">
        <w:rPr>
          <w:rFonts w:ascii="Comic Sans MS" w:eastAsiaTheme="minorEastAsia" w:hAnsi="Comic Sans MS" w:cs="Times New Roman"/>
          <w:lang w:val="en-US" w:eastAsia="en-AU"/>
        </w:rPr>
        <w:t xml:space="preserve"> Media.</w:t>
      </w:r>
    </w:p>
    <w:p w:rsidR="004C24F3" w:rsidRPr="00893766" w:rsidRDefault="004C24F3"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proofErr w:type="spellStart"/>
      <w:proofErr w:type="gramStart"/>
      <w:r w:rsidRPr="00893766">
        <w:rPr>
          <w:rFonts w:ascii="Comic Sans MS" w:eastAsiaTheme="minorEastAsia" w:hAnsi="Comic Sans MS" w:cs="Times New Roman"/>
          <w:lang w:val="en-US" w:eastAsia="en-AU"/>
        </w:rPr>
        <w:t>Fleiner-Gerster</w:t>
      </w:r>
      <w:proofErr w:type="spellEnd"/>
      <w:r w:rsidRPr="00893766">
        <w:rPr>
          <w:rFonts w:ascii="Comic Sans MS" w:eastAsiaTheme="minorEastAsia" w:hAnsi="Comic Sans MS" w:cs="Times New Roman"/>
          <w:lang w:val="en-US" w:eastAsia="en-AU"/>
        </w:rPr>
        <w:t>, T. 1999.</w:t>
      </w:r>
      <w:proofErr w:type="gramEnd"/>
      <w:r w:rsidRPr="00893766">
        <w:rPr>
          <w:rFonts w:ascii="Comic Sans MS" w:eastAsiaTheme="minorEastAsia" w:hAnsi="Comic Sans MS" w:cs="Times New Roman"/>
          <w:lang w:val="en-US" w:eastAsia="en-AU"/>
        </w:rPr>
        <w:t xml:space="preserve"> </w:t>
      </w:r>
      <w:r w:rsidRPr="00893766">
        <w:rPr>
          <w:rFonts w:ascii="Comic Sans MS" w:eastAsiaTheme="minorEastAsia" w:hAnsi="Comic Sans MS" w:cs="Times New Roman"/>
          <w:i/>
          <w:iCs/>
          <w:lang w:val="en-US" w:eastAsia="en-AU"/>
        </w:rPr>
        <w:t>What are human rights</w:t>
      </w:r>
      <w:proofErr w:type="gramStart"/>
      <w:r w:rsidRPr="00893766">
        <w:rPr>
          <w:rFonts w:ascii="Comic Sans MS" w:eastAsiaTheme="minorEastAsia" w:hAnsi="Comic Sans MS" w:cs="Times New Roman"/>
          <w:i/>
          <w:iCs/>
          <w:lang w:val="en-US" w:eastAsia="en-AU"/>
        </w:rPr>
        <w:t>?</w:t>
      </w:r>
      <w:r w:rsidRPr="00893766">
        <w:rPr>
          <w:rFonts w:ascii="Comic Sans MS" w:eastAsiaTheme="minorEastAsia" w:hAnsi="Comic Sans MS" w:cs="Times New Roman"/>
          <w:lang w:val="en-US" w:eastAsia="en-AU"/>
        </w:rPr>
        <w:t>.</w:t>
      </w:r>
      <w:proofErr w:type="gramEnd"/>
      <w:r w:rsidRPr="00893766">
        <w:rPr>
          <w:rFonts w:ascii="Comic Sans MS" w:eastAsiaTheme="minorEastAsia" w:hAnsi="Comic Sans MS" w:cs="Times New Roman"/>
          <w:lang w:val="en-US" w:eastAsia="en-AU"/>
        </w:rPr>
        <w:t xml:space="preserve"> </w:t>
      </w:r>
      <w:proofErr w:type="spellStart"/>
      <w:r w:rsidRPr="00893766">
        <w:rPr>
          <w:rFonts w:ascii="Comic Sans MS" w:eastAsiaTheme="minorEastAsia" w:hAnsi="Comic Sans MS" w:cs="Times New Roman"/>
          <w:lang w:val="en-US" w:eastAsia="en-AU"/>
        </w:rPr>
        <w:t>Leichhardt</w:t>
      </w:r>
      <w:proofErr w:type="spellEnd"/>
      <w:r w:rsidRPr="00893766">
        <w:rPr>
          <w:rFonts w:ascii="Comic Sans MS" w:eastAsiaTheme="minorEastAsia" w:hAnsi="Comic Sans MS" w:cs="Times New Roman"/>
          <w:lang w:val="en-US" w:eastAsia="en-AU"/>
        </w:rPr>
        <w:t>, N.S.W.: Federation Press.</w:t>
      </w:r>
    </w:p>
    <w:p w:rsidR="004C24F3" w:rsidRPr="00893766" w:rsidRDefault="004C24F3"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r w:rsidRPr="00893766">
        <w:rPr>
          <w:rFonts w:ascii="Comic Sans MS" w:eastAsiaTheme="minorEastAsia" w:hAnsi="Comic Sans MS" w:cs="Times New Roman"/>
          <w:lang w:val="en-US" w:eastAsia="en-AU"/>
        </w:rPr>
        <w:t>Healey, J</w:t>
      </w:r>
      <w:proofErr w:type="gramStart"/>
      <w:r w:rsidRPr="00893766">
        <w:rPr>
          <w:rFonts w:ascii="Comic Sans MS" w:eastAsiaTheme="minorEastAsia" w:hAnsi="Comic Sans MS" w:cs="Times New Roman"/>
          <w:lang w:val="en-US" w:eastAsia="en-AU"/>
        </w:rPr>
        <w:t>.</w:t>
      </w:r>
      <w:r w:rsidR="00893766" w:rsidRPr="00893766">
        <w:rPr>
          <w:rFonts w:ascii="Comic Sans MS" w:eastAsiaTheme="minorEastAsia" w:hAnsi="Comic Sans MS" w:cs="Times New Roman"/>
          <w:lang w:val="en-US" w:eastAsia="en-AU"/>
        </w:rPr>
        <w:t>(</w:t>
      </w:r>
      <w:proofErr w:type="gramEnd"/>
      <w:r w:rsidR="00893766" w:rsidRPr="00893766">
        <w:rPr>
          <w:rFonts w:ascii="Comic Sans MS" w:eastAsiaTheme="minorEastAsia" w:hAnsi="Comic Sans MS" w:cs="Times New Roman"/>
          <w:lang w:val="en-US" w:eastAsia="en-AU"/>
        </w:rPr>
        <w:t>ed.)</w:t>
      </w:r>
      <w:r w:rsidRPr="00893766">
        <w:rPr>
          <w:rFonts w:ascii="Comic Sans MS" w:eastAsiaTheme="minorEastAsia" w:hAnsi="Comic Sans MS" w:cs="Times New Roman"/>
          <w:lang w:val="en-US" w:eastAsia="en-AU"/>
        </w:rPr>
        <w:t xml:space="preserve"> 2013. </w:t>
      </w:r>
      <w:proofErr w:type="gramStart"/>
      <w:r w:rsidRPr="00893766">
        <w:rPr>
          <w:rFonts w:ascii="Comic Sans MS" w:eastAsiaTheme="minorEastAsia" w:hAnsi="Comic Sans MS" w:cs="Times New Roman"/>
          <w:i/>
          <w:iCs/>
          <w:lang w:val="en-US" w:eastAsia="en-AU"/>
        </w:rPr>
        <w:t>Asylum seekers and immigration detention</w:t>
      </w:r>
      <w:r w:rsidRPr="00893766">
        <w:rPr>
          <w:rFonts w:ascii="Comic Sans MS" w:eastAsiaTheme="minorEastAsia" w:hAnsi="Comic Sans MS" w:cs="Times New Roman"/>
          <w:lang w:val="en-US" w:eastAsia="en-AU"/>
        </w:rPr>
        <w:t>.</w:t>
      </w:r>
      <w:proofErr w:type="gramEnd"/>
      <w:r w:rsidRPr="00893766">
        <w:rPr>
          <w:rFonts w:ascii="Comic Sans MS" w:eastAsiaTheme="minorEastAsia" w:hAnsi="Comic Sans MS" w:cs="Times New Roman"/>
          <w:lang w:val="en-US" w:eastAsia="en-AU"/>
        </w:rPr>
        <w:t xml:space="preserve"> </w:t>
      </w:r>
      <w:proofErr w:type="spellStart"/>
      <w:r w:rsidRPr="00893766">
        <w:rPr>
          <w:rFonts w:ascii="Comic Sans MS" w:eastAsiaTheme="minorEastAsia" w:hAnsi="Comic Sans MS" w:cs="Times New Roman"/>
          <w:lang w:val="en-US" w:eastAsia="en-AU"/>
        </w:rPr>
        <w:t>Thirroul</w:t>
      </w:r>
      <w:proofErr w:type="spellEnd"/>
      <w:r w:rsidRPr="00893766">
        <w:rPr>
          <w:rFonts w:ascii="Comic Sans MS" w:eastAsiaTheme="minorEastAsia" w:hAnsi="Comic Sans MS" w:cs="Times New Roman"/>
          <w:lang w:val="en-US" w:eastAsia="en-AU"/>
        </w:rPr>
        <w:t>, N.S.W.: Spinney Press.</w:t>
      </w:r>
    </w:p>
    <w:p w:rsidR="004C24F3" w:rsidRPr="00893766" w:rsidRDefault="004C24F3"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proofErr w:type="spellStart"/>
      <w:r w:rsidRPr="00893766">
        <w:rPr>
          <w:rFonts w:ascii="Comic Sans MS" w:eastAsiaTheme="minorEastAsia" w:hAnsi="Comic Sans MS" w:cs="Times New Roman"/>
          <w:lang w:val="en-US" w:eastAsia="en-AU"/>
        </w:rPr>
        <w:t>Hirst</w:t>
      </w:r>
      <w:proofErr w:type="spellEnd"/>
      <w:r w:rsidRPr="00893766">
        <w:rPr>
          <w:rFonts w:ascii="Comic Sans MS" w:eastAsiaTheme="minorEastAsia" w:hAnsi="Comic Sans MS" w:cs="Times New Roman"/>
          <w:lang w:val="en-US" w:eastAsia="en-AU"/>
        </w:rPr>
        <w:t xml:space="preserve">, M. 1997. </w:t>
      </w:r>
      <w:proofErr w:type="gramStart"/>
      <w:r w:rsidRPr="00893766">
        <w:rPr>
          <w:rFonts w:ascii="Comic Sans MS" w:eastAsiaTheme="minorEastAsia" w:hAnsi="Comic Sans MS" w:cs="Times New Roman"/>
          <w:i/>
          <w:iCs/>
          <w:lang w:val="en-US" w:eastAsia="en-AU"/>
        </w:rPr>
        <w:t>Freedom of belief</w:t>
      </w:r>
      <w:r w:rsidRPr="00893766">
        <w:rPr>
          <w:rFonts w:ascii="Comic Sans MS" w:eastAsiaTheme="minorEastAsia" w:hAnsi="Comic Sans MS" w:cs="Times New Roman"/>
          <w:lang w:val="en-US" w:eastAsia="en-AU"/>
        </w:rPr>
        <w:t>.</w:t>
      </w:r>
      <w:proofErr w:type="gramEnd"/>
      <w:r w:rsidRPr="00893766">
        <w:rPr>
          <w:rFonts w:ascii="Comic Sans MS" w:eastAsiaTheme="minorEastAsia" w:hAnsi="Comic Sans MS" w:cs="Times New Roman"/>
          <w:lang w:val="en-US" w:eastAsia="en-AU"/>
        </w:rPr>
        <w:t xml:space="preserve"> London: Watts.</w:t>
      </w:r>
    </w:p>
    <w:p w:rsidR="004C24F3" w:rsidRPr="00893766" w:rsidRDefault="004C24F3"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proofErr w:type="gramStart"/>
      <w:r w:rsidRPr="00893766">
        <w:rPr>
          <w:rFonts w:ascii="Comic Sans MS" w:eastAsiaTheme="minorEastAsia" w:hAnsi="Comic Sans MS" w:cs="Times New Roman"/>
          <w:lang w:val="en-US" w:eastAsia="en-AU"/>
        </w:rPr>
        <w:t>Holocaust-history.org. 2014.</w:t>
      </w:r>
      <w:proofErr w:type="gramEnd"/>
      <w:r w:rsidRPr="00893766">
        <w:rPr>
          <w:rFonts w:ascii="Comic Sans MS" w:eastAsiaTheme="minorEastAsia" w:hAnsi="Comic Sans MS" w:cs="Times New Roman"/>
          <w:lang w:val="en-US" w:eastAsia="en-AU"/>
        </w:rPr>
        <w:t xml:space="preserve"> </w:t>
      </w:r>
      <w:proofErr w:type="gramStart"/>
      <w:r w:rsidRPr="00893766">
        <w:rPr>
          <w:rFonts w:ascii="Comic Sans MS" w:eastAsiaTheme="minorEastAsia" w:hAnsi="Comic Sans MS" w:cs="Times New Roman"/>
          <w:i/>
          <w:lang w:val="en-US" w:eastAsia="en-AU"/>
        </w:rPr>
        <w:t>Holocaust History Project.</w:t>
      </w:r>
      <w:proofErr w:type="gramEnd"/>
      <w:r w:rsidRPr="00893766">
        <w:rPr>
          <w:rFonts w:ascii="Comic Sans MS" w:eastAsiaTheme="minorEastAsia" w:hAnsi="Comic Sans MS" w:cs="Times New Roman"/>
          <w:lang w:val="en-US" w:eastAsia="en-AU"/>
        </w:rPr>
        <w:t xml:space="preserve"> [</w:t>
      </w:r>
      <w:proofErr w:type="gramStart"/>
      <w:r w:rsidRPr="00893766">
        <w:rPr>
          <w:rFonts w:ascii="Comic Sans MS" w:eastAsiaTheme="minorEastAsia" w:hAnsi="Comic Sans MS" w:cs="Times New Roman"/>
          <w:lang w:val="en-US" w:eastAsia="en-AU"/>
        </w:rPr>
        <w:t>online</w:t>
      </w:r>
      <w:proofErr w:type="gramEnd"/>
      <w:r w:rsidRPr="00893766">
        <w:rPr>
          <w:rFonts w:ascii="Comic Sans MS" w:eastAsiaTheme="minorEastAsia" w:hAnsi="Comic Sans MS" w:cs="Times New Roman"/>
          <w:lang w:val="en-US" w:eastAsia="en-AU"/>
        </w:rPr>
        <w:t>] Available at: http://www.holocaust-history.org/ [Accessed: 4 Feb 2014].</w:t>
      </w:r>
    </w:p>
    <w:p w:rsidR="00893766" w:rsidRPr="00893766" w:rsidRDefault="00893766" w:rsidP="004C24F3">
      <w:pPr>
        <w:widowControl w:val="0"/>
        <w:autoSpaceDE w:val="0"/>
        <w:autoSpaceDN w:val="0"/>
        <w:adjustRightInd w:val="0"/>
        <w:spacing w:line="360" w:lineRule="auto"/>
        <w:ind w:left="500" w:hanging="500"/>
        <w:rPr>
          <w:rFonts w:ascii="Comic Sans MS" w:hAnsi="Comic Sans MS"/>
          <w:color w:val="000000"/>
          <w:shd w:val="clear" w:color="auto" w:fill="FFFFFF" w:themeFill="background1"/>
        </w:rPr>
      </w:pPr>
      <w:r w:rsidRPr="00893766">
        <w:rPr>
          <w:rFonts w:ascii="Comic Sans MS" w:hAnsi="Comic Sans MS"/>
          <w:color w:val="000000"/>
          <w:shd w:val="clear" w:color="auto" w:fill="FFFFFF" w:themeFill="background1"/>
        </w:rPr>
        <w:t>Jones, J. 2008.</w:t>
      </w:r>
      <w:r w:rsidRPr="00893766">
        <w:rPr>
          <w:rStyle w:val="apple-converted-space"/>
          <w:rFonts w:ascii="Comic Sans MS" w:hAnsi="Comic Sans MS"/>
          <w:color w:val="000000"/>
          <w:shd w:val="clear" w:color="auto" w:fill="FFFFFF" w:themeFill="background1"/>
        </w:rPr>
        <w:t> </w:t>
      </w:r>
      <w:proofErr w:type="gramStart"/>
      <w:r w:rsidRPr="00893766">
        <w:rPr>
          <w:rFonts w:ascii="Comic Sans MS" w:hAnsi="Comic Sans MS"/>
          <w:i/>
          <w:iCs/>
          <w:color w:val="000000"/>
          <w:shd w:val="clear" w:color="auto" w:fill="FFFFFF" w:themeFill="background1"/>
        </w:rPr>
        <w:t>Diary of Anne Frank</w:t>
      </w:r>
      <w:r w:rsidRPr="00893766">
        <w:rPr>
          <w:rFonts w:ascii="Comic Sans MS" w:hAnsi="Comic Sans MS"/>
          <w:color w:val="000000"/>
          <w:shd w:val="clear" w:color="auto" w:fill="FFFFFF" w:themeFill="background1"/>
        </w:rPr>
        <w:t xml:space="preserve">, </w:t>
      </w:r>
      <w:proofErr w:type="spellStart"/>
      <w:r w:rsidRPr="00893766">
        <w:rPr>
          <w:rFonts w:ascii="Comic Sans MS" w:hAnsi="Comic Sans MS"/>
          <w:color w:val="000000"/>
          <w:shd w:val="clear" w:color="auto" w:fill="FFFFFF" w:themeFill="background1"/>
        </w:rPr>
        <w:t>Clickview</w:t>
      </w:r>
      <w:proofErr w:type="spellEnd"/>
      <w:r w:rsidRPr="00893766">
        <w:rPr>
          <w:rFonts w:ascii="Comic Sans MS" w:hAnsi="Comic Sans MS"/>
          <w:color w:val="000000"/>
          <w:shd w:val="clear" w:color="auto" w:fill="FFFFFF" w:themeFill="background1"/>
        </w:rPr>
        <w:t>, BBC, London.</w:t>
      </w:r>
      <w:proofErr w:type="gramEnd"/>
      <w:r w:rsidRPr="00893766">
        <w:rPr>
          <w:rFonts w:ascii="Comic Sans MS" w:hAnsi="Comic Sans MS"/>
          <w:color w:val="000000"/>
          <w:shd w:val="clear" w:color="auto" w:fill="FFFFFF" w:themeFill="background1"/>
        </w:rPr>
        <w:t xml:space="preserve"> </w:t>
      </w:r>
      <w:proofErr w:type="gramStart"/>
      <w:r w:rsidRPr="00893766">
        <w:rPr>
          <w:rFonts w:ascii="Comic Sans MS" w:hAnsi="Comic Sans MS"/>
          <w:color w:val="000000"/>
          <w:shd w:val="clear" w:color="auto" w:fill="FFFFFF" w:themeFill="background1"/>
        </w:rPr>
        <w:t>26.02.2012.</w:t>
      </w:r>
      <w:proofErr w:type="gramEnd"/>
    </w:p>
    <w:p w:rsidR="00893766" w:rsidRPr="00893766" w:rsidRDefault="00893766" w:rsidP="004C24F3">
      <w:pPr>
        <w:widowControl w:val="0"/>
        <w:autoSpaceDE w:val="0"/>
        <w:autoSpaceDN w:val="0"/>
        <w:adjustRightInd w:val="0"/>
        <w:spacing w:line="360" w:lineRule="auto"/>
        <w:ind w:left="500" w:hanging="500"/>
        <w:rPr>
          <w:rFonts w:ascii="Comic Sans MS" w:eastAsia="Times New Roman" w:hAnsi="Comic Sans MS" w:cs="Times New Roman"/>
        </w:rPr>
      </w:pPr>
      <w:r w:rsidRPr="00893766">
        <w:rPr>
          <w:rFonts w:ascii="Comic Sans MS" w:eastAsia="Times New Roman" w:hAnsi="Comic Sans MS" w:cs="Times New Roman"/>
        </w:rPr>
        <w:t xml:space="preserve">Marcia’s Nose is Broken. 1973. Television broadcast, 13 September 4.30pm. </w:t>
      </w:r>
      <w:r w:rsidRPr="00893766">
        <w:rPr>
          <w:rFonts w:ascii="Comic Sans MS" w:eastAsia="Times New Roman" w:hAnsi="Comic Sans MS" w:cs="Times New Roman"/>
          <w:u w:val="single"/>
        </w:rPr>
        <w:t>The Brady Bunch</w:t>
      </w:r>
      <w:r w:rsidRPr="00893766">
        <w:rPr>
          <w:rFonts w:ascii="Comic Sans MS" w:eastAsia="Times New Roman" w:hAnsi="Comic Sans MS" w:cs="Times New Roman"/>
        </w:rPr>
        <w:t>, Channel 10.</w:t>
      </w:r>
    </w:p>
    <w:p w:rsidR="00893766" w:rsidRPr="00893766" w:rsidRDefault="00893766"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proofErr w:type="gramStart"/>
      <w:r w:rsidRPr="00893766">
        <w:rPr>
          <w:rFonts w:ascii="Comic Sans MS" w:hAnsi="Comic Sans MS" w:cs="Arial"/>
          <w:color w:val="333333"/>
          <w:shd w:val="clear" w:color="auto" w:fill="FFFFFF"/>
        </w:rPr>
        <w:t>Maynard, W. 1999.</w:t>
      </w:r>
      <w:proofErr w:type="gramEnd"/>
      <w:r w:rsidRPr="00893766">
        <w:rPr>
          <w:rFonts w:ascii="Comic Sans MS" w:hAnsi="Comic Sans MS" w:cs="Arial"/>
          <w:color w:val="333333"/>
          <w:shd w:val="clear" w:color="auto" w:fill="FFFFFF"/>
        </w:rPr>
        <w:t xml:space="preserve"> 'Thoreau's House at Walden',</w:t>
      </w:r>
      <w:r w:rsidRPr="00893766">
        <w:rPr>
          <w:rStyle w:val="apple-converted-space"/>
          <w:rFonts w:ascii="Comic Sans MS" w:hAnsi="Comic Sans MS" w:cs="Arial"/>
          <w:color w:val="333333"/>
          <w:shd w:val="clear" w:color="auto" w:fill="FFFFFF"/>
        </w:rPr>
        <w:t> </w:t>
      </w:r>
      <w:r w:rsidRPr="00893766">
        <w:rPr>
          <w:rStyle w:val="Emphasis"/>
          <w:rFonts w:ascii="Comic Sans MS" w:hAnsi="Comic Sans MS" w:cs="Arial"/>
          <w:color w:val="333333"/>
          <w:u w:val="single"/>
          <w:shd w:val="clear" w:color="auto" w:fill="FFFFFF"/>
        </w:rPr>
        <w:t>Art Bulletin</w:t>
      </w:r>
      <w:r w:rsidRPr="00893766">
        <w:rPr>
          <w:rFonts w:ascii="Comic Sans MS" w:hAnsi="Comic Sans MS" w:cs="Arial"/>
          <w:i/>
          <w:color w:val="333333"/>
          <w:u w:val="single"/>
          <w:shd w:val="clear" w:color="auto" w:fill="FFFFFF"/>
        </w:rPr>
        <w:t>,</w:t>
      </w:r>
      <w:r w:rsidRPr="00893766">
        <w:rPr>
          <w:rFonts w:ascii="Comic Sans MS" w:hAnsi="Comic Sans MS" w:cs="Arial"/>
          <w:color w:val="333333"/>
          <w:shd w:val="clear" w:color="auto" w:fill="FFFFFF"/>
        </w:rPr>
        <w:t xml:space="preserve"> 81, 2, pp. 303, Academic Search Premier, </w:t>
      </w:r>
      <w:proofErr w:type="spellStart"/>
      <w:r w:rsidRPr="00893766">
        <w:rPr>
          <w:rFonts w:ascii="Comic Sans MS" w:hAnsi="Comic Sans MS" w:cs="Arial"/>
          <w:color w:val="333333"/>
          <w:shd w:val="clear" w:color="auto" w:fill="FFFFFF"/>
        </w:rPr>
        <w:t>EBSCO</w:t>
      </w:r>
      <w:r w:rsidRPr="00893766">
        <w:rPr>
          <w:rStyle w:val="Emphasis"/>
          <w:rFonts w:ascii="Comic Sans MS" w:hAnsi="Comic Sans MS" w:cs="Arial"/>
          <w:color w:val="333333"/>
          <w:shd w:val="clear" w:color="auto" w:fill="FFFFFF"/>
        </w:rPr>
        <w:t>host</w:t>
      </w:r>
      <w:proofErr w:type="spellEnd"/>
      <w:r w:rsidRPr="00893766">
        <w:rPr>
          <w:rFonts w:ascii="Comic Sans MS" w:hAnsi="Comic Sans MS" w:cs="Arial"/>
          <w:color w:val="333333"/>
          <w:shd w:val="clear" w:color="auto" w:fill="FFFFFF"/>
        </w:rPr>
        <w:t>, Accessed on:  6 December 2010.</w:t>
      </w:r>
    </w:p>
    <w:p w:rsidR="004C24F3" w:rsidRPr="00893766" w:rsidRDefault="004C24F3"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r w:rsidRPr="00893766">
        <w:rPr>
          <w:rFonts w:ascii="Comic Sans MS" w:eastAsiaTheme="minorEastAsia" w:hAnsi="Comic Sans MS" w:cs="Times New Roman"/>
          <w:lang w:val="en-US" w:eastAsia="en-AU"/>
        </w:rPr>
        <w:t xml:space="preserve">Ross, S. 2002. </w:t>
      </w:r>
      <w:proofErr w:type="gramStart"/>
      <w:r w:rsidRPr="00893766">
        <w:rPr>
          <w:rFonts w:ascii="Comic Sans MS" w:eastAsiaTheme="minorEastAsia" w:hAnsi="Comic Sans MS" w:cs="Times New Roman"/>
          <w:i/>
          <w:iCs/>
          <w:lang w:val="en-US" w:eastAsia="en-AU"/>
        </w:rPr>
        <w:t>The United Nations</w:t>
      </w:r>
      <w:r w:rsidRPr="00893766">
        <w:rPr>
          <w:rFonts w:ascii="Comic Sans MS" w:eastAsiaTheme="minorEastAsia" w:hAnsi="Comic Sans MS" w:cs="Times New Roman"/>
          <w:lang w:val="en-US" w:eastAsia="en-AU"/>
        </w:rPr>
        <w:t>.</w:t>
      </w:r>
      <w:proofErr w:type="gramEnd"/>
      <w:r w:rsidRPr="00893766">
        <w:rPr>
          <w:rFonts w:ascii="Comic Sans MS" w:eastAsiaTheme="minorEastAsia" w:hAnsi="Comic Sans MS" w:cs="Times New Roman"/>
          <w:lang w:val="en-US" w:eastAsia="en-AU"/>
        </w:rPr>
        <w:t xml:space="preserve"> Oxford: Heinemann Library.</w:t>
      </w:r>
    </w:p>
    <w:p w:rsidR="004C24F3" w:rsidRPr="00893766" w:rsidRDefault="004C24F3" w:rsidP="004C24F3">
      <w:pPr>
        <w:widowControl w:val="0"/>
        <w:autoSpaceDE w:val="0"/>
        <w:autoSpaceDN w:val="0"/>
        <w:adjustRightInd w:val="0"/>
        <w:spacing w:line="360" w:lineRule="auto"/>
        <w:ind w:left="500" w:hanging="500"/>
        <w:rPr>
          <w:rFonts w:ascii="Comic Sans MS" w:eastAsiaTheme="minorEastAsia" w:hAnsi="Comic Sans MS" w:cs="Times New Roman"/>
          <w:lang w:val="en-US" w:eastAsia="en-AU"/>
        </w:rPr>
      </w:pPr>
      <w:proofErr w:type="gramStart"/>
      <w:r w:rsidRPr="00893766">
        <w:rPr>
          <w:rFonts w:ascii="Comic Sans MS" w:eastAsiaTheme="minorEastAsia" w:hAnsi="Comic Sans MS" w:cs="Times New Roman"/>
          <w:lang w:val="en-US" w:eastAsia="en-AU"/>
        </w:rPr>
        <w:t>Springer, J. 2000.</w:t>
      </w:r>
      <w:proofErr w:type="gramEnd"/>
      <w:r w:rsidRPr="00893766">
        <w:rPr>
          <w:rFonts w:ascii="Comic Sans MS" w:eastAsiaTheme="minorEastAsia" w:hAnsi="Comic Sans MS" w:cs="Times New Roman"/>
          <w:lang w:val="en-US" w:eastAsia="en-AU"/>
        </w:rPr>
        <w:t xml:space="preserve"> </w:t>
      </w:r>
      <w:r w:rsidRPr="00893766">
        <w:rPr>
          <w:rFonts w:ascii="Comic Sans MS" w:eastAsiaTheme="minorEastAsia" w:hAnsi="Comic Sans MS" w:cs="Times New Roman"/>
          <w:i/>
          <w:iCs/>
          <w:lang w:val="en-US" w:eastAsia="en-AU"/>
        </w:rPr>
        <w:t>Listen to us</w:t>
      </w:r>
      <w:r w:rsidRPr="00893766">
        <w:rPr>
          <w:rFonts w:ascii="Comic Sans MS" w:eastAsiaTheme="minorEastAsia" w:hAnsi="Comic Sans MS" w:cs="Times New Roman"/>
          <w:lang w:val="en-US" w:eastAsia="en-AU"/>
        </w:rPr>
        <w:t xml:space="preserve">. St </w:t>
      </w:r>
      <w:proofErr w:type="spellStart"/>
      <w:r w:rsidRPr="00893766">
        <w:rPr>
          <w:rFonts w:ascii="Comic Sans MS" w:eastAsiaTheme="minorEastAsia" w:hAnsi="Comic Sans MS" w:cs="Times New Roman"/>
          <w:lang w:val="en-US" w:eastAsia="en-AU"/>
        </w:rPr>
        <w:t>Leonards</w:t>
      </w:r>
      <w:proofErr w:type="spellEnd"/>
      <w:r w:rsidRPr="00893766">
        <w:rPr>
          <w:rFonts w:ascii="Comic Sans MS" w:eastAsiaTheme="minorEastAsia" w:hAnsi="Comic Sans MS" w:cs="Times New Roman"/>
          <w:lang w:val="en-US" w:eastAsia="en-AU"/>
        </w:rPr>
        <w:t>, NSW: Allen &amp; Unwin.</w:t>
      </w:r>
    </w:p>
    <w:p w:rsidR="00CF5CE0" w:rsidRPr="00893766" w:rsidRDefault="004C24F3" w:rsidP="00893766">
      <w:pPr>
        <w:widowControl w:val="0"/>
        <w:autoSpaceDE w:val="0"/>
        <w:autoSpaceDN w:val="0"/>
        <w:adjustRightInd w:val="0"/>
        <w:spacing w:line="360" w:lineRule="auto"/>
        <w:ind w:left="500" w:hanging="500"/>
        <w:rPr>
          <w:rFonts w:ascii="Comic Sans MS" w:hAnsi="Comic Sans MS"/>
        </w:rPr>
      </w:pPr>
      <w:proofErr w:type="gramStart"/>
      <w:r w:rsidRPr="00893766">
        <w:rPr>
          <w:rFonts w:ascii="Comic Sans MS" w:eastAsiaTheme="minorEastAsia" w:hAnsi="Comic Sans MS" w:cs="Times New Roman"/>
          <w:lang w:val="en-US" w:eastAsia="en-AU"/>
        </w:rPr>
        <w:t>Youth for Human Rights.</w:t>
      </w:r>
      <w:proofErr w:type="gramEnd"/>
      <w:r w:rsidRPr="00893766">
        <w:rPr>
          <w:rFonts w:ascii="Comic Sans MS" w:eastAsiaTheme="minorEastAsia" w:hAnsi="Comic Sans MS" w:cs="Times New Roman"/>
          <w:lang w:val="en-US" w:eastAsia="en-AU"/>
        </w:rPr>
        <w:t xml:space="preserve"> 2009. </w:t>
      </w:r>
      <w:r w:rsidRPr="00893766">
        <w:rPr>
          <w:rFonts w:ascii="Comic Sans MS" w:eastAsiaTheme="minorEastAsia" w:hAnsi="Comic Sans MS" w:cs="Times New Roman"/>
          <w:i/>
          <w:iCs/>
          <w:lang w:val="en-US" w:eastAsia="en-AU"/>
        </w:rPr>
        <w:t>The Story of Human Rights</w:t>
      </w:r>
      <w:r w:rsidRPr="00893766">
        <w:rPr>
          <w:rFonts w:ascii="Comic Sans MS" w:eastAsiaTheme="minorEastAsia" w:hAnsi="Comic Sans MS" w:cs="Times New Roman"/>
          <w:lang w:val="en-US" w:eastAsia="en-AU"/>
        </w:rPr>
        <w:t>. [</w:t>
      </w:r>
      <w:proofErr w:type="gramStart"/>
      <w:r w:rsidRPr="00893766">
        <w:rPr>
          <w:rFonts w:ascii="Comic Sans MS" w:eastAsiaTheme="minorEastAsia" w:hAnsi="Comic Sans MS" w:cs="Times New Roman"/>
          <w:lang w:val="en-US" w:eastAsia="en-AU"/>
        </w:rPr>
        <w:t>online</w:t>
      </w:r>
      <w:proofErr w:type="gramEnd"/>
      <w:r w:rsidRPr="00893766">
        <w:rPr>
          <w:rFonts w:ascii="Comic Sans MS" w:eastAsiaTheme="minorEastAsia" w:hAnsi="Comic Sans MS" w:cs="Times New Roman"/>
          <w:lang w:val="en-US" w:eastAsia="en-AU"/>
        </w:rPr>
        <w:t>] Available at: http://www.youtube.com/watch?v=oh3BbLk5UIQ [Accessed: 4 Feb 2014].</w:t>
      </w:r>
    </w:p>
    <w:sectPr w:rsidR="00CF5CE0" w:rsidRPr="00893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F3"/>
    <w:rsid w:val="00402927"/>
    <w:rsid w:val="004C24F3"/>
    <w:rsid w:val="00642E5D"/>
    <w:rsid w:val="006C5D06"/>
    <w:rsid w:val="00893766"/>
    <w:rsid w:val="00B239F1"/>
    <w:rsid w:val="00F70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4F3"/>
    <w:rPr>
      <w:color w:val="0000FF" w:themeColor="hyperlink"/>
      <w:u w:val="single"/>
    </w:rPr>
  </w:style>
  <w:style w:type="paragraph" w:styleId="BalloonText">
    <w:name w:val="Balloon Text"/>
    <w:basedOn w:val="Normal"/>
    <w:link w:val="BalloonTextChar"/>
    <w:uiPriority w:val="99"/>
    <w:semiHidden/>
    <w:unhideWhenUsed/>
    <w:rsid w:val="004C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F3"/>
    <w:rPr>
      <w:rFonts w:ascii="Tahoma" w:hAnsi="Tahoma" w:cs="Tahoma"/>
      <w:sz w:val="16"/>
      <w:szCs w:val="16"/>
    </w:rPr>
  </w:style>
  <w:style w:type="character" w:customStyle="1" w:styleId="apple-converted-space">
    <w:name w:val="apple-converted-space"/>
    <w:basedOn w:val="DefaultParagraphFont"/>
    <w:rsid w:val="00893766"/>
  </w:style>
  <w:style w:type="character" w:styleId="Emphasis">
    <w:name w:val="Emphasis"/>
    <w:basedOn w:val="DefaultParagraphFont"/>
    <w:uiPriority w:val="20"/>
    <w:qFormat/>
    <w:rsid w:val="008937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4F3"/>
    <w:rPr>
      <w:color w:val="0000FF" w:themeColor="hyperlink"/>
      <w:u w:val="single"/>
    </w:rPr>
  </w:style>
  <w:style w:type="paragraph" w:styleId="BalloonText">
    <w:name w:val="Balloon Text"/>
    <w:basedOn w:val="Normal"/>
    <w:link w:val="BalloonTextChar"/>
    <w:uiPriority w:val="99"/>
    <w:semiHidden/>
    <w:unhideWhenUsed/>
    <w:rsid w:val="004C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F3"/>
    <w:rPr>
      <w:rFonts w:ascii="Tahoma" w:hAnsi="Tahoma" w:cs="Tahoma"/>
      <w:sz w:val="16"/>
      <w:szCs w:val="16"/>
    </w:rPr>
  </w:style>
  <w:style w:type="character" w:customStyle="1" w:styleId="apple-converted-space">
    <w:name w:val="apple-converted-space"/>
    <w:basedOn w:val="DefaultParagraphFont"/>
    <w:rsid w:val="00893766"/>
  </w:style>
  <w:style w:type="character" w:styleId="Emphasis">
    <w:name w:val="Emphasis"/>
    <w:basedOn w:val="DefaultParagraphFont"/>
    <w:uiPriority w:val="20"/>
    <w:qFormat/>
    <w:rsid w:val="00893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itethisfor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Allchin, Jenni</dc:creator>
  <cp:lastModifiedBy>Allchin, Jenni</cp:lastModifiedBy>
  <cp:revision>3</cp:revision>
  <cp:lastPrinted>2014-04-03T23:58:00Z</cp:lastPrinted>
  <dcterms:created xsi:type="dcterms:W3CDTF">2014-04-03T23:46:00Z</dcterms:created>
  <dcterms:modified xsi:type="dcterms:W3CDTF">2014-04-04T03:27:00Z</dcterms:modified>
</cp:coreProperties>
</file>